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219C" w14:textId="77777777" w:rsidR="007D7FD3" w:rsidRDefault="007D7FD3" w:rsidP="007D7FD3">
      <w:pPr>
        <w:autoSpaceDE w:val="0"/>
        <w:autoSpaceDN w:val="0"/>
        <w:adjustRightInd w:val="0"/>
        <w:spacing w:before="120" w:after="60" w:line="276" w:lineRule="auto"/>
        <w:jc w:val="both"/>
        <w:rPr>
          <w:spacing w:val="-2"/>
          <w:sz w:val="28"/>
          <w:szCs w:val="28"/>
          <w:lang w:val="en-VN"/>
        </w:rPr>
      </w:pPr>
      <w:r>
        <w:rPr>
          <w:b/>
          <w:bCs/>
          <w:spacing w:val="-2"/>
          <w:sz w:val="28"/>
          <w:szCs w:val="28"/>
          <w:lang w:val="vi-VN"/>
        </w:rPr>
        <w:t>Trung tâm Phát triển Tiềm năng Việt</w:t>
      </w:r>
      <w:r w:rsidRPr="007D7FD3">
        <w:rPr>
          <w:spacing w:val="-2"/>
          <w:sz w:val="28"/>
          <w:szCs w:val="28"/>
          <w:lang w:val="en-VN"/>
        </w:rPr>
        <w:t xml:space="preserve"> </w:t>
      </w:r>
    </w:p>
    <w:p w14:paraId="726306D8" w14:textId="624B3343" w:rsidR="007D7FD3" w:rsidRPr="007D7FD3" w:rsidRDefault="007D7FD3" w:rsidP="007D7FD3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spacing w:val="-2"/>
          <w:sz w:val="28"/>
          <w:szCs w:val="28"/>
          <w:lang w:val="en-VN"/>
        </w:rPr>
      </w:pPr>
      <w:r w:rsidRPr="007D7FD3">
        <w:rPr>
          <w:spacing w:val="-2"/>
          <w:sz w:val="28"/>
          <w:szCs w:val="28"/>
          <w:lang w:val="en-VN"/>
        </w:rPr>
        <w:t xml:space="preserve">Địa chỉ: Tầng </w:t>
      </w:r>
      <w:r>
        <w:rPr>
          <w:spacing w:val="-2"/>
          <w:sz w:val="28"/>
          <w:szCs w:val="28"/>
          <w:lang w:val="vi-VN"/>
        </w:rPr>
        <w:t>4</w:t>
      </w:r>
      <w:r w:rsidRPr="007D7FD3">
        <w:rPr>
          <w:spacing w:val="-2"/>
          <w:sz w:val="28"/>
          <w:szCs w:val="28"/>
          <w:lang w:val="en-VN"/>
        </w:rPr>
        <w:t>, Tòa nhà VCCI, số 9 Đào Duy Anh, Kim Liên, Hà Nội</w:t>
      </w:r>
    </w:p>
    <w:p w14:paraId="5C0A7332" w14:textId="369608DA" w:rsidR="007D7FD3" w:rsidRPr="007D7FD3" w:rsidRDefault="007D7FD3" w:rsidP="007D7FD3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spacing w:val="-2"/>
          <w:sz w:val="28"/>
          <w:szCs w:val="28"/>
          <w:lang w:val="en-VN"/>
        </w:rPr>
      </w:pPr>
      <w:r w:rsidRPr="007D7FD3">
        <w:rPr>
          <w:spacing w:val="-2"/>
          <w:sz w:val="28"/>
          <w:szCs w:val="28"/>
          <w:lang w:val="en-VN"/>
        </w:rPr>
        <w:t>Điện thoại: 024 35742022</w:t>
      </w:r>
    </w:p>
    <w:p w14:paraId="3ECA38F7" w14:textId="40625FE0" w:rsidR="007D7FD3" w:rsidRPr="007D7FD3" w:rsidRDefault="007D7FD3" w:rsidP="007D7FD3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spacing w:val="-2"/>
          <w:sz w:val="28"/>
          <w:szCs w:val="28"/>
          <w:lang w:val="en-VN"/>
        </w:rPr>
      </w:pPr>
      <w:r w:rsidRPr="007D7FD3">
        <w:rPr>
          <w:spacing w:val="-2"/>
          <w:sz w:val="28"/>
          <w:szCs w:val="28"/>
          <w:lang w:val="en-VN"/>
        </w:rPr>
        <w:t>Email: </w:t>
      </w:r>
      <w:r>
        <w:rPr>
          <w:spacing w:val="-2"/>
          <w:sz w:val="28"/>
          <w:szCs w:val="28"/>
          <w:lang w:val="en-VN"/>
        </w:rPr>
        <w:t>tiemnangviet</w:t>
      </w:r>
      <w:r w:rsidRPr="007D7FD3">
        <w:rPr>
          <w:spacing w:val="-2"/>
          <w:sz w:val="28"/>
          <w:szCs w:val="28"/>
          <w:lang w:val="en-VN"/>
        </w:rPr>
        <w:t>@vcci.com.vn</w:t>
      </w:r>
    </w:p>
    <w:p w14:paraId="6EF83FE8" w14:textId="21F5426B" w:rsidR="007D7FD3" w:rsidRPr="007D7FD3" w:rsidRDefault="007D7FD3" w:rsidP="007D7FD3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spacing w:val="-2"/>
          <w:sz w:val="28"/>
          <w:szCs w:val="28"/>
          <w:lang w:val="en-VN"/>
        </w:rPr>
      </w:pPr>
      <w:r w:rsidRPr="007D7FD3">
        <w:rPr>
          <w:spacing w:val="-2"/>
          <w:sz w:val="28"/>
          <w:szCs w:val="28"/>
          <w:lang w:val="en-VN"/>
        </w:rPr>
        <w:t>Website: Fanpage: https://www.facebook.com/vcci</w:t>
      </w:r>
      <w:r>
        <w:rPr>
          <w:spacing w:val="-2"/>
          <w:sz w:val="28"/>
          <w:szCs w:val="28"/>
          <w:lang w:val="en-VN"/>
        </w:rPr>
        <w:t>tnv</w:t>
      </w:r>
      <w:r w:rsidRPr="007D7FD3">
        <w:rPr>
          <w:spacing w:val="-2"/>
          <w:sz w:val="28"/>
          <w:szCs w:val="28"/>
          <w:lang w:val="en-VN"/>
        </w:rPr>
        <w:t>/</w:t>
      </w:r>
    </w:p>
    <w:p w14:paraId="33F70AC0" w14:textId="77777777" w:rsidR="007D7FD3" w:rsidRDefault="007D7FD3" w:rsidP="00D46095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b/>
          <w:bCs/>
          <w:spacing w:val="-2"/>
          <w:sz w:val="28"/>
          <w:szCs w:val="28"/>
          <w:lang w:val="vi-VN"/>
        </w:rPr>
      </w:pPr>
    </w:p>
    <w:p w14:paraId="7DC4598C" w14:textId="47416CC8" w:rsidR="00D46095" w:rsidRPr="00AA03B8" w:rsidRDefault="00AA03B8" w:rsidP="00D46095">
      <w:pPr>
        <w:autoSpaceDE w:val="0"/>
        <w:autoSpaceDN w:val="0"/>
        <w:adjustRightInd w:val="0"/>
        <w:spacing w:before="120" w:after="60" w:line="276" w:lineRule="auto"/>
        <w:ind w:firstLine="720"/>
        <w:jc w:val="both"/>
        <w:rPr>
          <w:b/>
          <w:bCs/>
          <w:spacing w:val="-2"/>
          <w:sz w:val="28"/>
          <w:szCs w:val="28"/>
          <w:lang w:val="vi-VN"/>
        </w:rPr>
      </w:pPr>
      <w:r>
        <w:rPr>
          <w:b/>
          <w:bCs/>
          <w:spacing w:val="-2"/>
          <w:sz w:val="28"/>
          <w:szCs w:val="28"/>
          <w:lang w:val="vi-VN"/>
        </w:rPr>
        <w:t>1. Tiền thân của Trung tâm Phát triển Tiềm năng Việt</w:t>
      </w:r>
    </w:p>
    <w:p w14:paraId="70AC3995" w14:textId="75FEBC0B" w:rsidR="00D46095" w:rsidRPr="00D46095" w:rsidRDefault="00D46095" w:rsidP="00D46095">
      <w:pPr>
        <w:spacing w:before="120" w:after="120"/>
        <w:ind w:firstLine="720"/>
        <w:jc w:val="both"/>
        <w:rPr>
          <w:rFonts w:eastAsiaTheme="minorHAnsi"/>
          <w:color w:val="000000"/>
          <w:sz w:val="28"/>
          <w:szCs w:val="28"/>
        </w:rPr>
      </w:pPr>
      <w:proofErr w:type="spellStart"/>
      <w:r w:rsidRPr="00D46095">
        <w:rPr>
          <w:rFonts w:eastAsiaTheme="minorHAnsi"/>
          <w:color w:val="000000"/>
          <w:sz w:val="28"/>
          <w:szCs w:val="28"/>
        </w:rPr>
        <w:t>Trung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tâm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Truyền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thông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Tiềm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năng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Việt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(TNV)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được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thành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lập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ngày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19/12/2008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theo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Quyết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định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số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3916/PTM-TCCB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của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Chủ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tịch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VCCI,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là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đơn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vị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hạch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toán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phụ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thuộc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tự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cân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đối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thu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chi,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có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con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dấu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và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tài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khoản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riêng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. Theo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Quyết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định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này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Tạp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chí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Thế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giới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ảnh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Tiềm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năng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Việt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là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đơn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vị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trực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thuộc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tâm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Truyền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thông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Tiềm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năng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Việt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>.</w:t>
      </w:r>
    </w:p>
    <w:p w14:paraId="1A29EE5C" w14:textId="77777777" w:rsidR="00D46095" w:rsidRPr="00D46095" w:rsidRDefault="00D46095" w:rsidP="00D46095">
      <w:pPr>
        <w:spacing w:before="120" w:after="120"/>
        <w:ind w:firstLine="720"/>
        <w:jc w:val="both"/>
        <w:rPr>
          <w:rFonts w:eastAsiaTheme="minorHAnsi"/>
          <w:color w:val="000000"/>
          <w:sz w:val="28"/>
          <w:szCs w:val="28"/>
        </w:rPr>
      </w:pPr>
      <w:proofErr w:type="spellStart"/>
      <w:r w:rsidRPr="00D46095">
        <w:rPr>
          <w:rFonts w:eastAsiaTheme="minorHAnsi"/>
          <w:color w:val="000000"/>
          <w:sz w:val="28"/>
          <w:szCs w:val="28"/>
        </w:rPr>
        <w:t>Hoạt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động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chính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của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tâm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từ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khi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thành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lập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gồm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>:</w:t>
      </w:r>
    </w:p>
    <w:p w14:paraId="55AA022F" w14:textId="14B8D165" w:rsidR="00D46095" w:rsidRPr="00D46095" w:rsidRDefault="00D46095" w:rsidP="00D46095">
      <w:pPr>
        <w:spacing w:before="120" w:after="120"/>
        <w:ind w:firstLine="720"/>
        <w:jc w:val="both"/>
        <w:rPr>
          <w:rFonts w:eastAsiaTheme="minorHAnsi"/>
          <w:color w:val="000000"/>
          <w:sz w:val="28"/>
          <w:szCs w:val="28"/>
        </w:rPr>
      </w:pPr>
      <w:r w:rsidRPr="00D46095">
        <w:rPr>
          <w:rFonts w:eastAsiaTheme="minorHAnsi"/>
          <w:color w:val="000000"/>
          <w:sz w:val="28"/>
          <w:szCs w:val="28"/>
        </w:rPr>
        <w:t xml:space="preserve">-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Hoạt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động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xuất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bản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: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phục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vụ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cho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công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tác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thông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tin,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truyền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thông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của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VCCI;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xuất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bản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các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ấn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phẩm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phục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vụ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cho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nhu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cầu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phát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triển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của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các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doanh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nghiệp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.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tâm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xuất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bản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Tạp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chí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Thế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giới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ảnh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và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Vietnam </w:t>
      </w:r>
      <w:r w:rsidR="00B55B30">
        <w:rPr>
          <w:rFonts w:eastAsiaTheme="minorHAnsi"/>
          <w:color w:val="000000"/>
          <w:sz w:val="28"/>
          <w:szCs w:val="28"/>
          <w:lang w:val="vi-VN"/>
        </w:rPr>
        <w:t>P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otentials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hàng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tháng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mỗi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tháng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1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số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tạp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chí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>.</w:t>
      </w:r>
    </w:p>
    <w:p w14:paraId="762298D7" w14:textId="7B2ECD16" w:rsidR="00D46095" w:rsidRPr="00D46095" w:rsidRDefault="00D46095" w:rsidP="00D46095">
      <w:pPr>
        <w:spacing w:before="120" w:after="120"/>
        <w:ind w:firstLine="720"/>
        <w:jc w:val="both"/>
        <w:rPr>
          <w:rFonts w:eastAsiaTheme="minorHAnsi"/>
          <w:bCs/>
          <w:sz w:val="28"/>
          <w:szCs w:val="22"/>
        </w:rPr>
      </w:pPr>
      <w:r w:rsidRPr="00D46095">
        <w:rPr>
          <w:rFonts w:eastAsiaTheme="minorHAnsi"/>
          <w:color w:val="000000"/>
          <w:sz w:val="28"/>
          <w:szCs w:val="28"/>
        </w:rPr>
        <w:t xml:space="preserve">-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Tổ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chức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các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sự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kiện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trong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đó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có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Cuộc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thi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ảnh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Việt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Nam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ngày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nay -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là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hoạt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động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thường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kỳ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của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Trung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color w:val="000000"/>
          <w:sz w:val="28"/>
          <w:szCs w:val="28"/>
        </w:rPr>
        <w:t>tâm</w:t>
      </w:r>
      <w:proofErr w:type="spellEnd"/>
      <w:r w:rsidRPr="00D46095">
        <w:rPr>
          <w:rFonts w:eastAsiaTheme="minorHAnsi"/>
          <w:color w:val="000000"/>
          <w:sz w:val="28"/>
          <w:szCs w:val="28"/>
        </w:rPr>
        <w:t>.</w:t>
      </w:r>
    </w:p>
    <w:p w14:paraId="47BD1096" w14:textId="124FB61D" w:rsidR="00AA03B8" w:rsidRPr="00AA03B8" w:rsidRDefault="00AA03B8" w:rsidP="00D46095">
      <w:pPr>
        <w:spacing w:after="120"/>
        <w:ind w:firstLine="720"/>
        <w:jc w:val="both"/>
        <w:rPr>
          <w:rFonts w:eastAsiaTheme="minorHAnsi"/>
          <w:b/>
          <w:iCs/>
          <w:sz w:val="28"/>
          <w:szCs w:val="22"/>
          <w:lang w:val="vi-VN"/>
        </w:rPr>
      </w:pPr>
      <w:r w:rsidRPr="00AA03B8">
        <w:rPr>
          <w:rFonts w:eastAsiaTheme="minorHAnsi"/>
          <w:b/>
          <w:iCs/>
          <w:sz w:val="28"/>
          <w:szCs w:val="22"/>
          <w:lang w:val="vi-VN"/>
        </w:rPr>
        <w:t>2. Cơ sở pháp lý</w:t>
      </w:r>
    </w:p>
    <w:p w14:paraId="18BCA59F" w14:textId="2403FAE6" w:rsidR="00D46095" w:rsidRPr="00AA03B8" w:rsidRDefault="00AA03B8" w:rsidP="00D46095">
      <w:pPr>
        <w:spacing w:after="120"/>
        <w:ind w:firstLine="720"/>
        <w:jc w:val="both"/>
        <w:rPr>
          <w:rFonts w:eastAsiaTheme="minorHAnsi"/>
          <w:bCs/>
          <w:iCs/>
          <w:sz w:val="28"/>
          <w:szCs w:val="22"/>
          <w:lang w:val="vi-VN"/>
        </w:rPr>
      </w:pPr>
      <w:r w:rsidRPr="00AA03B8">
        <w:rPr>
          <w:rFonts w:eastAsiaTheme="minorHAnsi"/>
          <w:bCs/>
          <w:iCs/>
          <w:sz w:val="28"/>
          <w:szCs w:val="22"/>
          <w:lang w:val="vi-VN"/>
        </w:rPr>
        <w:t>N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gày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30/9/2025 Ban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Thường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trực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VCCI</w:t>
      </w:r>
      <w:r w:rsidRPr="00AA03B8">
        <w:rPr>
          <w:rFonts w:eastAsiaTheme="minorHAnsi"/>
          <w:bCs/>
          <w:iCs/>
          <w:sz w:val="28"/>
          <w:szCs w:val="22"/>
          <w:lang w:val="vi-VN"/>
        </w:rPr>
        <w:t xml:space="preserve"> đã ra</w:t>
      </w:r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Quyết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định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số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1878/LĐTM-BTT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về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việc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đổi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tên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Trung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tâm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Truyền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thông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Tiềm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năng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Việt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thành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Trung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tâm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Phát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triển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Tiềm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năng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Việt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và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phê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duyệt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Quy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chế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tổ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chức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và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hoạt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động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của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Trung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tâm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Phát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triển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Tiềm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năng</w:t>
      </w:r>
      <w:proofErr w:type="spellEnd"/>
      <w:r w:rsidRPr="00AA03B8">
        <w:rPr>
          <w:rFonts w:eastAsiaTheme="minorHAnsi"/>
          <w:bCs/>
          <w:iCs/>
          <w:sz w:val="28"/>
          <w:szCs w:val="22"/>
        </w:rPr>
        <w:t xml:space="preserve"> </w:t>
      </w:r>
      <w:proofErr w:type="spellStart"/>
      <w:r w:rsidRPr="00AA03B8">
        <w:rPr>
          <w:rFonts w:eastAsiaTheme="minorHAnsi"/>
          <w:bCs/>
          <w:iCs/>
          <w:sz w:val="28"/>
          <w:szCs w:val="22"/>
        </w:rPr>
        <w:t>Việt</w:t>
      </w:r>
      <w:proofErr w:type="spellEnd"/>
      <w:r w:rsidRPr="00AA03B8">
        <w:rPr>
          <w:rFonts w:eastAsiaTheme="minorHAnsi"/>
          <w:bCs/>
          <w:iCs/>
          <w:sz w:val="28"/>
          <w:szCs w:val="22"/>
          <w:lang w:val="vi-VN"/>
        </w:rPr>
        <w:t>.</w:t>
      </w:r>
    </w:p>
    <w:p w14:paraId="182A76BE" w14:textId="77777777" w:rsidR="00D46095" w:rsidRPr="00D46095" w:rsidRDefault="00D46095" w:rsidP="00D46095">
      <w:pPr>
        <w:spacing w:before="120" w:after="120"/>
        <w:ind w:firstLine="562"/>
        <w:jc w:val="both"/>
        <w:rPr>
          <w:rFonts w:eastAsiaTheme="minorHAnsi"/>
          <w:b/>
          <w:sz w:val="28"/>
          <w:szCs w:val="22"/>
        </w:rPr>
      </w:pPr>
      <w:r w:rsidRPr="00D46095">
        <w:rPr>
          <w:rFonts w:eastAsiaTheme="minorHAnsi"/>
          <w:b/>
          <w:sz w:val="28"/>
          <w:szCs w:val="22"/>
        </w:rPr>
        <w:t xml:space="preserve">3. </w:t>
      </w:r>
      <w:proofErr w:type="spellStart"/>
      <w:r w:rsidRPr="00D46095">
        <w:rPr>
          <w:rFonts w:eastAsiaTheme="minorHAnsi"/>
          <w:b/>
          <w:sz w:val="28"/>
          <w:szCs w:val="22"/>
        </w:rPr>
        <w:t>Sứ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mệnh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, </w:t>
      </w:r>
      <w:proofErr w:type="spellStart"/>
      <w:r w:rsidRPr="00D46095">
        <w:rPr>
          <w:rFonts w:eastAsiaTheme="minorHAnsi"/>
          <w:b/>
          <w:sz w:val="28"/>
          <w:szCs w:val="22"/>
        </w:rPr>
        <w:t>tầm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nhìn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, </w:t>
      </w:r>
      <w:proofErr w:type="spellStart"/>
      <w:r w:rsidRPr="00D46095">
        <w:rPr>
          <w:rFonts w:eastAsiaTheme="minorHAnsi"/>
          <w:b/>
          <w:sz w:val="28"/>
          <w:szCs w:val="22"/>
        </w:rPr>
        <w:t>chức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năng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và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nhiệm</w:t>
      </w:r>
      <w:proofErr w:type="spellEnd"/>
      <w:r w:rsidRPr="00D46095">
        <w:rPr>
          <w:rFonts w:eastAsiaTheme="minorHAnsi"/>
          <w:b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sz w:val="28"/>
          <w:szCs w:val="22"/>
        </w:rPr>
        <w:t>vụ</w:t>
      </w:r>
      <w:proofErr w:type="spellEnd"/>
    </w:p>
    <w:p w14:paraId="301A106B" w14:textId="77777777" w:rsidR="00D46095" w:rsidRPr="00D46095" w:rsidRDefault="00D46095" w:rsidP="00D46095">
      <w:pPr>
        <w:spacing w:beforeLines="60" w:before="144" w:after="60"/>
        <w:ind w:firstLine="720"/>
        <w:jc w:val="both"/>
        <w:rPr>
          <w:rFonts w:eastAsiaTheme="minorHAnsi"/>
          <w:b/>
          <w:i/>
          <w:iCs/>
          <w:sz w:val="28"/>
          <w:szCs w:val="22"/>
        </w:rPr>
      </w:pPr>
      <w:r w:rsidRPr="00D46095">
        <w:rPr>
          <w:rFonts w:eastAsiaTheme="minorHAnsi"/>
          <w:b/>
          <w:i/>
          <w:iCs/>
          <w:sz w:val="28"/>
          <w:szCs w:val="22"/>
        </w:rPr>
        <w:t xml:space="preserve">3.1. </w:t>
      </w:r>
      <w:proofErr w:type="spellStart"/>
      <w:r w:rsidRPr="00D46095">
        <w:rPr>
          <w:rFonts w:eastAsiaTheme="minorHAnsi"/>
          <w:b/>
          <w:i/>
          <w:iCs/>
          <w:sz w:val="28"/>
          <w:szCs w:val="22"/>
        </w:rPr>
        <w:t>Tên</w:t>
      </w:r>
      <w:proofErr w:type="spellEnd"/>
      <w:r w:rsidRPr="00D46095">
        <w:rPr>
          <w:rFonts w:eastAsiaTheme="minorHAnsi"/>
          <w:b/>
          <w:i/>
          <w:i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i/>
          <w:iCs/>
          <w:sz w:val="28"/>
          <w:szCs w:val="22"/>
        </w:rPr>
        <w:t>gọi</w:t>
      </w:r>
      <w:proofErr w:type="spellEnd"/>
      <w:r w:rsidRPr="00D46095">
        <w:rPr>
          <w:rFonts w:eastAsiaTheme="minorHAnsi"/>
          <w:b/>
          <w:i/>
          <w:iCs/>
          <w:sz w:val="28"/>
          <w:szCs w:val="22"/>
        </w:rPr>
        <w:t xml:space="preserve">: </w:t>
      </w:r>
    </w:p>
    <w:p w14:paraId="72F4B7F4" w14:textId="77777777" w:rsidR="00D46095" w:rsidRPr="00D46095" w:rsidRDefault="00D46095" w:rsidP="00D46095">
      <w:pPr>
        <w:spacing w:beforeLines="60" w:before="144" w:after="60"/>
        <w:jc w:val="both"/>
        <w:rPr>
          <w:rFonts w:eastAsiaTheme="minorHAnsi"/>
          <w:b/>
          <w:bCs/>
          <w:sz w:val="28"/>
          <w:szCs w:val="22"/>
        </w:rPr>
      </w:pPr>
      <w:r w:rsidRPr="00D46095">
        <w:rPr>
          <w:rFonts w:eastAsiaTheme="minorHAnsi"/>
          <w:sz w:val="28"/>
          <w:szCs w:val="22"/>
        </w:rPr>
        <w:t xml:space="preserve">  </w:t>
      </w:r>
      <w:proofErr w:type="spellStart"/>
      <w:r w:rsidRPr="00D46095">
        <w:rPr>
          <w:rFonts w:eastAsiaTheme="minorHAnsi"/>
          <w:sz w:val="28"/>
          <w:szCs w:val="22"/>
        </w:rPr>
        <w:t>Tên</w:t>
      </w:r>
      <w:proofErr w:type="spellEnd"/>
      <w:r w:rsidRPr="00D46095">
        <w:rPr>
          <w:rFonts w:eastAsiaTheme="minorHAnsi"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sz w:val="28"/>
          <w:szCs w:val="22"/>
        </w:rPr>
        <w:t>tiếng</w:t>
      </w:r>
      <w:proofErr w:type="spellEnd"/>
      <w:r w:rsidRPr="00D46095">
        <w:rPr>
          <w:rFonts w:eastAsiaTheme="minorHAnsi"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sz w:val="28"/>
          <w:szCs w:val="22"/>
        </w:rPr>
        <w:t>Việt</w:t>
      </w:r>
      <w:proofErr w:type="spellEnd"/>
      <w:r w:rsidRPr="00D46095">
        <w:rPr>
          <w:rFonts w:eastAsiaTheme="minorHAnsi"/>
          <w:sz w:val="28"/>
          <w:szCs w:val="22"/>
        </w:rPr>
        <w:t xml:space="preserve">: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Trung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tâm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phát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triển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Tiềm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năng</w:t>
      </w:r>
      <w:proofErr w:type="spellEnd"/>
      <w:r w:rsidRPr="00D46095">
        <w:rPr>
          <w:rFonts w:eastAsiaTheme="minorHAnsi"/>
          <w:b/>
          <w:bCs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b/>
          <w:bCs/>
          <w:sz w:val="28"/>
          <w:szCs w:val="22"/>
        </w:rPr>
        <w:t>Việt</w:t>
      </w:r>
      <w:proofErr w:type="spellEnd"/>
    </w:p>
    <w:p w14:paraId="3141F8BD" w14:textId="13118BAF" w:rsidR="00D46095" w:rsidRPr="00D46095" w:rsidRDefault="00D46095" w:rsidP="00D46095">
      <w:pPr>
        <w:spacing w:beforeLines="60" w:before="144" w:after="60"/>
        <w:jc w:val="both"/>
        <w:rPr>
          <w:rFonts w:eastAsiaTheme="minorHAnsi"/>
          <w:sz w:val="28"/>
          <w:szCs w:val="22"/>
        </w:rPr>
      </w:pPr>
      <w:r w:rsidRPr="00D46095">
        <w:rPr>
          <w:rFonts w:eastAsiaTheme="minorHAnsi"/>
          <w:sz w:val="28"/>
          <w:szCs w:val="22"/>
        </w:rPr>
        <w:t xml:space="preserve">  </w:t>
      </w:r>
      <w:proofErr w:type="spellStart"/>
      <w:r w:rsidRPr="00D46095">
        <w:rPr>
          <w:rFonts w:eastAsiaTheme="minorHAnsi"/>
          <w:sz w:val="28"/>
          <w:szCs w:val="22"/>
        </w:rPr>
        <w:t>Tên</w:t>
      </w:r>
      <w:proofErr w:type="spellEnd"/>
      <w:r w:rsidRPr="00D46095">
        <w:rPr>
          <w:rFonts w:eastAsiaTheme="minorHAnsi"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sz w:val="28"/>
          <w:szCs w:val="22"/>
        </w:rPr>
        <w:t>tiếng</w:t>
      </w:r>
      <w:proofErr w:type="spellEnd"/>
      <w:r w:rsidRPr="00D46095">
        <w:rPr>
          <w:rFonts w:eastAsiaTheme="minorHAnsi"/>
          <w:sz w:val="28"/>
          <w:szCs w:val="22"/>
        </w:rPr>
        <w:t xml:space="preserve"> Anh: Vi</w:t>
      </w:r>
      <w:r w:rsidR="009A7696">
        <w:rPr>
          <w:rFonts w:eastAsiaTheme="minorHAnsi"/>
          <w:sz w:val="28"/>
          <w:szCs w:val="22"/>
        </w:rPr>
        <w:t>et Potential Development Academy</w:t>
      </w:r>
    </w:p>
    <w:p w14:paraId="4AF0301E" w14:textId="628F0BD4" w:rsidR="00D46095" w:rsidRPr="00D46095" w:rsidRDefault="00D46095" w:rsidP="00D46095">
      <w:pPr>
        <w:spacing w:beforeLines="60" w:before="144" w:after="60"/>
        <w:jc w:val="both"/>
        <w:rPr>
          <w:rFonts w:eastAsiaTheme="minorHAnsi"/>
          <w:sz w:val="28"/>
          <w:szCs w:val="22"/>
        </w:rPr>
      </w:pPr>
      <w:r w:rsidRPr="00D46095">
        <w:rPr>
          <w:rFonts w:eastAsiaTheme="minorHAnsi"/>
          <w:sz w:val="28"/>
          <w:szCs w:val="22"/>
        </w:rPr>
        <w:t xml:space="preserve">  </w:t>
      </w:r>
      <w:proofErr w:type="spellStart"/>
      <w:r w:rsidRPr="00D46095">
        <w:rPr>
          <w:rFonts w:eastAsiaTheme="minorHAnsi"/>
          <w:sz w:val="28"/>
          <w:szCs w:val="22"/>
        </w:rPr>
        <w:t>Tên</w:t>
      </w:r>
      <w:proofErr w:type="spellEnd"/>
      <w:r w:rsidRPr="00D46095">
        <w:rPr>
          <w:rFonts w:eastAsiaTheme="minorHAnsi"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sz w:val="28"/>
          <w:szCs w:val="22"/>
        </w:rPr>
        <w:t>viết</w:t>
      </w:r>
      <w:proofErr w:type="spellEnd"/>
      <w:r w:rsidRPr="00D46095">
        <w:rPr>
          <w:rFonts w:eastAsiaTheme="minorHAnsi"/>
          <w:sz w:val="28"/>
          <w:szCs w:val="22"/>
        </w:rPr>
        <w:t xml:space="preserve"> </w:t>
      </w:r>
      <w:proofErr w:type="spellStart"/>
      <w:r w:rsidRPr="00D46095">
        <w:rPr>
          <w:rFonts w:eastAsiaTheme="minorHAnsi"/>
          <w:sz w:val="28"/>
          <w:szCs w:val="22"/>
        </w:rPr>
        <w:t>tắ</w:t>
      </w:r>
      <w:r w:rsidR="009A7696">
        <w:rPr>
          <w:rFonts w:eastAsiaTheme="minorHAnsi"/>
          <w:sz w:val="28"/>
          <w:szCs w:val="22"/>
        </w:rPr>
        <w:t>t</w:t>
      </w:r>
      <w:proofErr w:type="spellEnd"/>
      <w:r w:rsidR="009A7696">
        <w:rPr>
          <w:rFonts w:eastAsiaTheme="minorHAnsi"/>
          <w:sz w:val="28"/>
          <w:szCs w:val="22"/>
        </w:rPr>
        <w:t>: VPA</w:t>
      </w:r>
    </w:p>
    <w:p w14:paraId="7B72D758" w14:textId="76C66D44" w:rsidR="00D46095" w:rsidRPr="00D46095" w:rsidRDefault="00D46095" w:rsidP="00D46095">
      <w:pPr>
        <w:spacing w:beforeLines="60" w:before="144" w:after="60"/>
        <w:ind w:firstLine="720"/>
        <w:jc w:val="both"/>
        <w:rPr>
          <w:rFonts w:eastAsiaTheme="minorHAnsi"/>
          <w:sz w:val="28"/>
          <w:szCs w:val="28"/>
        </w:rPr>
      </w:pPr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3.2.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Sứ</w:t>
      </w:r>
      <w:proofErr w:type="spellEnd"/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mệnh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của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r w:rsidR="009A7696">
        <w:rPr>
          <w:rFonts w:eastAsiaTheme="minorHAnsi"/>
          <w:sz w:val="28"/>
          <w:szCs w:val="28"/>
        </w:rPr>
        <w:t>VPA</w:t>
      </w:r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là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đào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tạo</w:t>
      </w:r>
      <w:proofErr w:type="spellEnd"/>
      <w:r w:rsidRPr="00D46095">
        <w:rPr>
          <w:rFonts w:eastAsiaTheme="minorHAnsi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sz w:val="28"/>
          <w:szCs w:val="28"/>
        </w:rPr>
        <w:t>bồi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dưỡng</w:t>
      </w:r>
      <w:proofErr w:type="spellEnd"/>
      <w:r w:rsidRPr="00D46095">
        <w:rPr>
          <w:rFonts w:eastAsiaTheme="minorHAnsi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sz w:val="28"/>
          <w:szCs w:val="28"/>
        </w:rPr>
        <w:t>nâng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tầm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đội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ngũ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lãnh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đạo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các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doanh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nghiệp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Việt</w:t>
      </w:r>
      <w:proofErr w:type="spellEnd"/>
      <w:r w:rsidRPr="00D46095">
        <w:rPr>
          <w:rFonts w:eastAsiaTheme="minorHAnsi"/>
          <w:sz w:val="28"/>
          <w:szCs w:val="28"/>
        </w:rPr>
        <w:t xml:space="preserve"> Nam </w:t>
      </w:r>
      <w:proofErr w:type="spellStart"/>
      <w:r w:rsidRPr="00D46095">
        <w:rPr>
          <w:rFonts w:eastAsiaTheme="minorHAnsi"/>
          <w:sz w:val="28"/>
          <w:szCs w:val="28"/>
        </w:rPr>
        <w:t>đạt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năng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lực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và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trình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độ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của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một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quốc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gia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phát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triển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iCs/>
          <w:sz w:val="28"/>
          <w:szCs w:val="28"/>
        </w:rPr>
        <w:t>thu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nhập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cao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; </w:t>
      </w:r>
      <w:proofErr w:type="spellStart"/>
      <w:r w:rsidRPr="00D46095">
        <w:rPr>
          <w:rFonts w:eastAsiaTheme="minorHAnsi"/>
          <w:iCs/>
          <w:sz w:val="28"/>
          <w:szCs w:val="28"/>
        </w:rPr>
        <w:t>có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vị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thế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iCs/>
          <w:sz w:val="28"/>
          <w:szCs w:val="28"/>
        </w:rPr>
        <w:t>uy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tín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khu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vực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và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quốc</w:t>
      </w:r>
      <w:proofErr w:type="spellEnd"/>
      <w:r w:rsidRPr="00D46095">
        <w:rPr>
          <w:rFonts w:eastAsiaTheme="minorHAnsi"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iCs/>
          <w:sz w:val="28"/>
          <w:szCs w:val="28"/>
        </w:rPr>
        <w:t>tế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và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theo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chuẩn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mực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văn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hóa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kinh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doanh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Việt</w:t>
      </w:r>
      <w:proofErr w:type="spellEnd"/>
      <w:r w:rsidRPr="00D46095">
        <w:rPr>
          <w:rFonts w:eastAsiaTheme="minorHAnsi"/>
          <w:sz w:val="28"/>
          <w:szCs w:val="28"/>
        </w:rPr>
        <w:t xml:space="preserve"> Nam.</w:t>
      </w:r>
    </w:p>
    <w:p w14:paraId="7FBC531C" w14:textId="517E5018" w:rsidR="00D46095" w:rsidRPr="00D46095" w:rsidRDefault="00D46095" w:rsidP="00D46095">
      <w:pPr>
        <w:spacing w:beforeLines="60" w:before="144" w:after="60"/>
        <w:ind w:firstLine="720"/>
        <w:jc w:val="both"/>
        <w:rPr>
          <w:rFonts w:eastAsiaTheme="minorHAnsi"/>
          <w:sz w:val="28"/>
          <w:szCs w:val="28"/>
        </w:rPr>
      </w:pPr>
      <w:r w:rsidRPr="00D46095">
        <w:rPr>
          <w:rFonts w:eastAsiaTheme="minorHAnsi"/>
          <w:b/>
          <w:bCs/>
          <w:i/>
          <w:iCs/>
          <w:sz w:val="28"/>
          <w:szCs w:val="28"/>
        </w:rPr>
        <w:lastRenderedPageBreak/>
        <w:t xml:space="preserve">3.3.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Tầm</w:t>
      </w:r>
      <w:proofErr w:type="spellEnd"/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nhìn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của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r w:rsidR="009A7696">
        <w:rPr>
          <w:rFonts w:eastAsiaTheme="minorHAnsi"/>
          <w:sz w:val="28"/>
          <w:szCs w:val="28"/>
        </w:rPr>
        <w:t>VPA</w:t>
      </w:r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là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trở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thành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cơ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sở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đào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tạo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lãnh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đạo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cấp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cao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của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cộng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đồng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doanh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nghiệp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Việt</w:t>
      </w:r>
      <w:proofErr w:type="spellEnd"/>
      <w:r w:rsidRPr="00D46095">
        <w:rPr>
          <w:rFonts w:eastAsiaTheme="minorHAnsi"/>
          <w:sz w:val="28"/>
          <w:szCs w:val="28"/>
        </w:rPr>
        <w:t xml:space="preserve"> Nam </w:t>
      </w:r>
      <w:proofErr w:type="spellStart"/>
      <w:r w:rsidRPr="00D46095">
        <w:rPr>
          <w:rFonts w:eastAsiaTheme="minorHAnsi"/>
          <w:sz w:val="28"/>
          <w:szCs w:val="28"/>
        </w:rPr>
        <w:t>đạt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chuẩn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quốc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tế</w:t>
      </w:r>
      <w:proofErr w:type="spellEnd"/>
      <w:r w:rsidRPr="00D46095">
        <w:rPr>
          <w:rFonts w:eastAsiaTheme="minorHAnsi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sz w:val="28"/>
          <w:szCs w:val="28"/>
        </w:rPr>
        <w:t>giúp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doanh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nghiệp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vững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mạnh</w:t>
      </w:r>
      <w:proofErr w:type="spellEnd"/>
      <w:r w:rsidRPr="00D46095">
        <w:rPr>
          <w:rFonts w:eastAsiaTheme="minorHAnsi"/>
          <w:sz w:val="28"/>
          <w:szCs w:val="28"/>
        </w:rPr>
        <w:t xml:space="preserve">, </w:t>
      </w:r>
      <w:proofErr w:type="spellStart"/>
      <w:r w:rsidRPr="00D46095">
        <w:rPr>
          <w:rFonts w:eastAsiaTheme="minorHAnsi"/>
          <w:sz w:val="28"/>
          <w:szCs w:val="28"/>
        </w:rPr>
        <w:t>quốc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gia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thịnh</w:t>
      </w:r>
      <w:proofErr w:type="spellEnd"/>
      <w:r w:rsidRPr="00D46095">
        <w:rPr>
          <w:rFonts w:eastAsiaTheme="minorHAnsi"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sz w:val="28"/>
          <w:szCs w:val="28"/>
        </w:rPr>
        <w:t>vượng</w:t>
      </w:r>
      <w:proofErr w:type="spellEnd"/>
      <w:r w:rsidRPr="00D46095">
        <w:rPr>
          <w:rFonts w:eastAsiaTheme="minorHAnsi"/>
          <w:sz w:val="28"/>
          <w:szCs w:val="28"/>
        </w:rPr>
        <w:t>.</w:t>
      </w:r>
    </w:p>
    <w:p w14:paraId="76CD5B05" w14:textId="77777777" w:rsidR="00D46095" w:rsidRPr="00D46095" w:rsidRDefault="00D46095" w:rsidP="00D46095">
      <w:pPr>
        <w:spacing w:beforeLines="60" w:before="144" w:after="60"/>
        <w:ind w:firstLine="720"/>
        <w:jc w:val="both"/>
        <w:rPr>
          <w:rFonts w:eastAsiaTheme="minorHAnsi"/>
          <w:i/>
          <w:iCs/>
          <w:sz w:val="28"/>
          <w:szCs w:val="28"/>
        </w:rPr>
      </w:pPr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3.4.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Chức</w:t>
      </w:r>
      <w:proofErr w:type="spellEnd"/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năng</w:t>
      </w:r>
      <w:proofErr w:type="spellEnd"/>
      <w:r w:rsidRPr="00D46095">
        <w:rPr>
          <w:rFonts w:eastAsiaTheme="minorHAnsi"/>
          <w:i/>
          <w:iCs/>
          <w:sz w:val="28"/>
          <w:szCs w:val="28"/>
        </w:rPr>
        <w:t>: </w:t>
      </w:r>
    </w:p>
    <w:p w14:paraId="2BF86E6E" w14:textId="77777777" w:rsidR="00C969C8" w:rsidRPr="00C969C8" w:rsidRDefault="00D46095" w:rsidP="00C969C8">
      <w:pPr>
        <w:spacing w:beforeLines="60" w:before="144" w:after="60"/>
        <w:ind w:firstLine="567"/>
        <w:jc w:val="both"/>
        <w:rPr>
          <w:rFonts w:eastAsiaTheme="minorHAnsi"/>
          <w:bCs/>
          <w:sz w:val="28"/>
          <w:szCs w:val="22"/>
          <w:lang w:val="pt-BR"/>
        </w:rPr>
      </w:pPr>
      <w:r w:rsidRPr="00D46095">
        <w:rPr>
          <w:rFonts w:eastAsiaTheme="minorHAnsi"/>
          <w:bCs/>
          <w:sz w:val="28"/>
          <w:szCs w:val="22"/>
          <w:lang w:val="pt-BR"/>
        </w:rPr>
        <w:t xml:space="preserve">-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Nghiên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cứu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tham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mưu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cho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Ban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Thường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trực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Ban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chấp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hành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VCCI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kiến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nghị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với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Đảng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Nhà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nước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cơ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chế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chính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sách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đào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tạo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bồi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dưỡng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huy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tiềm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năng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nhân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lực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của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nghiệp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Việt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Nam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đáp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ứng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mục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tiêu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đất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nước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do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Đảng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Nhà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nước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đề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C969C8" w:rsidRPr="00C969C8">
        <w:rPr>
          <w:rFonts w:eastAsiaTheme="minorHAnsi"/>
          <w:bCs/>
          <w:sz w:val="28"/>
          <w:szCs w:val="22"/>
          <w:lang w:val="pt-BR"/>
        </w:rPr>
        <w:t>ra</w:t>
      </w:r>
      <w:proofErr w:type="spellEnd"/>
      <w:r w:rsidR="00C969C8" w:rsidRPr="00C969C8">
        <w:rPr>
          <w:rFonts w:eastAsiaTheme="minorHAnsi"/>
          <w:bCs/>
          <w:sz w:val="28"/>
          <w:szCs w:val="22"/>
          <w:lang w:val="pt-BR"/>
        </w:rPr>
        <w:t xml:space="preserve">. </w:t>
      </w:r>
    </w:p>
    <w:p w14:paraId="74B132FF" w14:textId="7A273F82" w:rsidR="00C969C8" w:rsidRPr="00C969C8" w:rsidRDefault="00C969C8" w:rsidP="00C969C8">
      <w:pPr>
        <w:spacing w:beforeLines="60" w:before="144" w:after="60"/>
        <w:ind w:firstLine="567"/>
        <w:jc w:val="both"/>
        <w:rPr>
          <w:rFonts w:eastAsiaTheme="minorHAnsi"/>
          <w:bCs/>
          <w:sz w:val="28"/>
          <w:szCs w:val="22"/>
          <w:lang w:val="pt-BR"/>
        </w:rPr>
      </w:pPr>
      <w:r>
        <w:rPr>
          <w:rFonts w:eastAsiaTheme="minorHAnsi"/>
          <w:bCs/>
          <w:sz w:val="28"/>
          <w:szCs w:val="22"/>
          <w:lang w:val="pt-BR"/>
        </w:rPr>
        <w:t>-</w:t>
      </w:r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Tham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mưu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cho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Ban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Thường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trực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VCCI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trong</w:t>
      </w:r>
      <w:proofErr w:type="spellEnd"/>
      <w:r w:rsidRPr="00C969C8">
        <w:rPr>
          <w:rFonts w:eastAsiaTheme="minorHAnsi"/>
          <w:bCs/>
          <w:sz w:val="28"/>
          <w:szCs w:val="22"/>
          <w:lang w:val="vi-VN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việc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lãnh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đạo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, </w:t>
      </w:r>
      <w:proofErr w:type="spellStart"/>
      <w:r w:rsidRPr="00C969C8">
        <w:rPr>
          <w:rFonts w:eastAsiaTheme="minorHAnsi"/>
          <w:bCs/>
          <w:sz w:val="28"/>
          <w:szCs w:val="22"/>
        </w:rPr>
        <w:t>chỉ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đạo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, </w:t>
      </w:r>
      <w:r w:rsidRPr="00C969C8">
        <w:rPr>
          <w:rFonts w:eastAsiaTheme="minorHAnsi"/>
          <w:bCs/>
          <w:sz w:val="28"/>
          <w:szCs w:val="22"/>
          <w:lang w:val="vi-VN"/>
        </w:rPr>
        <w:t>quản lý</w:t>
      </w:r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và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tổ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chức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thực</w:t>
      </w:r>
      <w:proofErr w:type="spellEnd"/>
      <w:r w:rsidRPr="00C969C8">
        <w:rPr>
          <w:rFonts w:eastAsiaTheme="minorHAnsi"/>
          <w:bCs/>
          <w:sz w:val="28"/>
          <w:szCs w:val="22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</w:rPr>
        <w:t>hiện</w:t>
      </w:r>
      <w:proofErr w:type="spellEnd"/>
      <w:r w:rsidRPr="00C969C8">
        <w:rPr>
          <w:rFonts w:eastAsiaTheme="minorHAnsi"/>
          <w:bCs/>
          <w:sz w:val="28"/>
          <w:szCs w:val="22"/>
          <w:lang w:val="vi-VN"/>
        </w:rPr>
        <w:t xml:space="preserve"> hoạt động đào tạo trên toàn hệ thống VCCI để phát triển đội ngũ</w:t>
      </w:r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nhân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cấp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lãnh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đạo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quản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lý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cho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nghiệp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Việt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Nam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huy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nguồn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nhân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lực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tại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nghiệp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Pr="00C969C8">
        <w:rPr>
          <w:rFonts w:eastAsiaTheme="minorHAnsi"/>
          <w:bCs/>
          <w:sz w:val="28"/>
          <w:szCs w:val="22"/>
          <w:lang w:val="pt-BR"/>
        </w:rPr>
        <w:t>Việt</w:t>
      </w:r>
      <w:proofErr w:type="spellEnd"/>
      <w:r w:rsidRPr="00C969C8">
        <w:rPr>
          <w:rFonts w:eastAsiaTheme="minorHAnsi"/>
          <w:bCs/>
          <w:sz w:val="28"/>
          <w:szCs w:val="22"/>
          <w:lang w:val="pt-BR"/>
        </w:rPr>
        <w:t xml:space="preserve"> Nam.</w:t>
      </w:r>
    </w:p>
    <w:p w14:paraId="40BB92CA" w14:textId="53398193" w:rsidR="00D46095" w:rsidRPr="00D46095" w:rsidRDefault="00C969C8" w:rsidP="00C969C8">
      <w:pPr>
        <w:spacing w:beforeLines="60" w:before="144" w:after="60"/>
        <w:ind w:firstLine="567"/>
        <w:jc w:val="both"/>
        <w:rPr>
          <w:rFonts w:eastAsiaTheme="minorHAnsi"/>
          <w:bCs/>
          <w:sz w:val="28"/>
          <w:szCs w:val="22"/>
          <w:lang w:val="pt-BR"/>
        </w:rPr>
      </w:pPr>
      <w:r>
        <w:rPr>
          <w:rFonts w:eastAsiaTheme="minorHAnsi"/>
          <w:bCs/>
          <w:sz w:val="28"/>
          <w:szCs w:val="22"/>
          <w:lang w:val="pt-BR"/>
        </w:rPr>
        <w:t>-</w:t>
      </w:r>
      <w:r w:rsidRPr="00C969C8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Chủ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trì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xây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dựng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khai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chiến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lược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chương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trình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toàn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diện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chuyên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sâu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về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nguồn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nhân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lực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chất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lượng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cao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nghiệp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Việt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Nam,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bao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gồm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việc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hoạch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định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điều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phối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tích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hợp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tác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hoạt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động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đào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tạo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tư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vấn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chiến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lược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nghiên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cứu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chuyên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đề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truyền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thông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định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hướng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tổ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chức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các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diễn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đàn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sự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kiện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cấp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cao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nhằm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hỗ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trợ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doanh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nghiệp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huy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nguồn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nhân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lực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,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qua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đó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nâng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cao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năng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lực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cạnh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tranh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và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phát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triển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bền</w:t>
      </w:r>
      <w:proofErr w:type="spellEnd"/>
      <w:r w:rsidR="00E71A29" w:rsidRPr="00E71A29">
        <w:rPr>
          <w:rFonts w:eastAsiaTheme="minorHAnsi"/>
          <w:bCs/>
          <w:sz w:val="28"/>
          <w:szCs w:val="22"/>
          <w:lang w:val="pt-BR"/>
        </w:rPr>
        <w:t xml:space="preserve"> </w:t>
      </w:r>
      <w:proofErr w:type="spellStart"/>
      <w:r w:rsidR="00E71A29" w:rsidRPr="00E71A29">
        <w:rPr>
          <w:rFonts w:eastAsiaTheme="minorHAnsi"/>
          <w:bCs/>
          <w:sz w:val="28"/>
          <w:szCs w:val="22"/>
          <w:lang w:val="pt-BR"/>
        </w:rPr>
        <w:t>vững</w:t>
      </w:r>
      <w:proofErr w:type="spellEnd"/>
      <w:r w:rsidR="00714098" w:rsidRPr="00714098">
        <w:rPr>
          <w:rFonts w:eastAsiaTheme="minorHAnsi"/>
          <w:bCs/>
          <w:sz w:val="28"/>
          <w:szCs w:val="22"/>
          <w:lang w:val="pt-BR"/>
        </w:rPr>
        <w:t>.</w:t>
      </w:r>
    </w:p>
    <w:p w14:paraId="76FB28B2" w14:textId="77777777" w:rsidR="00D46095" w:rsidRPr="00D46095" w:rsidRDefault="00D46095" w:rsidP="00D46095">
      <w:pPr>
        <w:spacing w:beforeLines="60" w:before="144" w:after="60"/>
        <w:ind w:firstLine="720"/>
        <w:jc w:val="both"/>
        <w:rPr>
          <w:rFonts w:eastAsiaTheme="minorHAnsi"/>
          <w:i/>
          <w:iCs/>
          <w:sz w:val="28"/>
          <w:szCs w:val="28"/>
        </w:rPr>
      </w:pPr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3.5.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Nhiệm</w:t>
      </w:r>
      <w:proofErr w:type="spellEnd"/>
      <w:r w:rsidRPr="00D46095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proofErr w:type="spellStart"/>
      <w:r w:rsidRPr="00D46095">
        <w:rPr>
          <w:rFonts w:eastAsiaTheme="minorHAnsi"/>
          <w:b/>
          <w:bCs/>
          <w:i/>
          <w:iCs/>
          <w:sz w:val="28"/>
          <w:szCs w:val="28"/>
        </w:rPr>
        <w:t>vụ</w:t>
      </w:r>
      <w:proofErr w:type="spellEnd"/>
      <w:r w:rsidRPr="00D46095">
        <w:rPr>
          <w:rFonts w:eastAsiaTheme="minorHAnsi"/>
          <w:i/>
          <w:iCs/>
          <w:sz w:val="28"/>
          <w:szCs w:val="28"/>
        </w:rPr>
        <w:t>:</w:t>
      </w:r>
    </w:p>
    <w:p w14:paraId="073BF24A" w14:textId="77777777" w:rsidR="008C2753" w:rsidRPr="008C2753" w:rsidRDefault="00D46095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 w:rsidRPr="00D46095">
        <w:rPr>
          <w:color w:val="000000"/>
          <w:sz w:val="28"/>
          <w:szCs w:val="28"/>
        </w:rPr>
        <w:t xml:space="preserve">-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khai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thực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hiện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công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tác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nghiên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cứu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tham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mưu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cho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Ban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Thường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trực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gramStart"/>
      <w:r w:rsidR="008C2753" w:rsidRPr="008C2753">
        <w:rPr>
          <w:color w:val="000000"/>
          <w:sz w:val="28"/>
          <w:szCs w:val="28"/>
          <w:lang w:val="pt-BR"/>
        </w:rPr>
        <w:t>Ban</w:t>
      </w:r>
      <w:proofErr w:type="gram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chấp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hành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VCCI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kiến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nghị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với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Đảng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Nhà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nước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các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cơ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chế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chính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sách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đào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tạo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bồi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dưỡng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huy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tiềm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năng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của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các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Nam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đáp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ứng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các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mục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tiêu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đất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nước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do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Đảng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Nhà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nước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đề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="008C2753" w:rsidRPr="008C2753">
        <w:rPr>
          <w:color w:val="000000"/>
          <w:sz w:val="28"/>
          <w:szCs w:val="28"/>
          <w:lang w:val="pt-BR"/>
        </w:rPr>
        <w:t>ra</w:t>
      </w:r>
      <w:proofErr w:type="spellEnd"/>
      <w:r w:rsidR="008C2753" w:rsidRPr="008C2753">
        <w:rPr>
          <w:color w:val="000000"/>
          <w:sz w:val="28"/>
          <w:szCs w:val="28"/>
          <w:lang w:val="pt-BR"/>
        </w:rPr>
        <w:t>.</w:t>
      </w:r>
    </w:p>
    <w:p w14:paraId="21CAAB85" w14:textId="73FE7F53" w:rsidR="008C2753" w:rsidRPr="008C2753" w:rsidRDefault="008C2753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khai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hiện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công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tham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mưu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Ban </w:t>
      </w:r>
      <w:proofErr w:type="spellStart"/>
      <w:r w:rsidRPr="008C2753">
        <w:rPr>
          <w:color w:val="000000"/>
          <w:sz w:val="28"/>
          <w:szCs w:val="28"/>
          <w:lang w:val="pt-BR"/>
        </w:rPr>
        <w:t>Thường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VCCI </w:t>
      </w:r>
      <w:proofErr w:type="spellStart"/>
      <w:r w:rsidRPr="008C2753">
        <w:rPr>
          <w:color w:val="000000"/>
          <w:sz w:val="28"/>
          <w:szCs w:val="28"/>
          <w:lang w:val="pt-BR"/>
        </w:rPr>
        <w:t>trong</w:t>
      </w:r>
      <w:proofErr w:type="spellEnd"/>
      <w:r w:rsidRPr="008C2753">
        <w:rPr>
          <w:color w:val="000000"/>
          <w:sz w:val="28"/>
          <w:szCs w:val="28"/>
          <w:lang w:val="vi-VN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việc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lãnh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đạo</w:t>
      </w:r>
      <w:proofErr w:type="spellEnd"/>
      <w:r w:rsidRPr="008C2753">
        <w:rPr>
          <w:color w:val="000000"/>
          <w:sz w:val="28"/>
          <w:szCs w:val="28"/>
        </w:rPr>
        <w:t xml:space="preserve">, </w:t>
      </w:r>
      <w:proofErr w:type="spellStart"/>
      <w:r w:rsidRPr="008C2753">
        <w:rPr>
          <w:color w:val="000000"/>
          <w:sz w:val="28"/>
          <w:szCs w:val="28"/>
        </w:rPr>
        <w:t>chỉ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đạo</w:t>
      </w:r>
      <w:proofErr w:type="spellEnd"/>
      <w:r w:rsidRPr="008C2753">
        <w:rPr>
          <w:color w:val="000000"/>
          <w:sz w:val="28"/>
          <w:szCs w:val="28"/>
        </w:rPr>
        <w:t xml:space="preserve">, </w:t>
      </w:r>
      <w:r w:rsidRPr="008C2753">
        <w:rPr>
          <w:color w:val="000000"/>
          <w:sz w:val="28"/>
          <w:szCs w:val="28"/>
          <w:lang w:val="vi-VN"/>
        </w:rPr>
        <w:t>quản lý</w:t>
      </w:r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và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tổ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chức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thực</w:t>
      </w:r>
      <w:proofErr w:type="spellEnd"/>
      <w:r w:rsidRPr="008C2753">
        <w:rPr>
          <w:color w:val="000000"/>
          <w:sz w:val="28"/>
          <w:szCs w:val="28"/>
        </w:rPr>
        <w:t xml:space="preserve"> </w:t>
      </w:r>
      <w:proofErr w:type="spellStart"/>
      <w:r w:rsidRPr="008C2753">
        <w:rPr>
          <w:color w:val="000000"/>
          <w:sz w:val="28"/>
          <w:szCs w:val="28"/>
        </w:rPr>
        <w:t>hiện</w:t>
      </w:r>
      <w:proofErr w:type="spellEnd"/>
      <w:r w:rsidRPr="008C2753">
        <w:rPr>
          <w:color w:val="000000"/>
          <w:sz w:val="28"/>
          <w:szCs w:val="28"/>
          <w:lang w:val="vi-VN"/>
        </w:rPr>
        <w:t xml:space="preserve"> hoạt động đào tạo trên toàn hệ thống VCCI để phát triển đội ngũ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cấp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lãnh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quản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lý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huy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tại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Nam.</w:t>
      </w:r>
    </w:p>
    <w:p w14:paraId="7722CE5A" w14:textId="5FB0EA28" w:rsidR="008C2753" w:rsidRPr="008C2753" w:rsidRDefault="008C2753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Chủ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trì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cứu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xây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dựng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xuất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chiến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lược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chính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sách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chương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trình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dự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án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trọng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điểm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chất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lượng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cao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đặc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biệt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đào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bồi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dưỡng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sâu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cấp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lãnh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quản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lý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tại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Nam, </w:t>
      </w:r>
      <w:proofErr w:type="spellStart"/>
      <w:r w:rsidRPr="008C2753">
        <w:rPr>
          <w:color w:val="000000"/>
          <w:sz w:val="28"/>
          <w:szCs w:val="28"/>
          <w:lang w:val="pt-BR"/>
        </w:rPr>
        <w:t>theo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chỉ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của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Ban </w:t>
      </w:r>
      <w:proofErr w:type="spellStart"/>
      <w:r w:rsidRPr="008C2753">
        <w:rPr>
          <w:color w:val="000000"/>
          <w:sz w:val="28"/>
          <w:szCs w:val="28"/>
          <w:lang w:val="pt-BR"/>
        </w:rPr>
        <w:t>Thường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VCCI.</w:t>
      </w:r>
    </w:p>
    <w:p w14:paraId="0D534603" w14:textId="6D9EE347" w:rsidR="008C2753" w:rsidRPr="008C2753" w:rsidRDefault="008C2753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Chủ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trì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phối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hợp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với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đơn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vị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liên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quan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trong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ngoài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VCCI </w:t>
      </w:r>
      <w:proofErr w:type="spellStart"/>
      <w:r w:rsidRPr="008C2753">
        <w:rPr>
          <w:color w:val="000000"/>
          <w:sz w:val="28"/>
          <w:szCs w:val="28"/>
          <w:lang w:val="pt-BR"/>
        </w:rPr>
        <w:t>để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khai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chương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trình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đào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sâu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diễn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đàn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câu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bộ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hội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nghị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hội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thảo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mang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tính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chiến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lược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hoặc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đối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thoại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cấp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cao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hoạt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động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kết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nối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nhằm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truyền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thông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định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hướng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Nam, </w:t>
      </w:r>
      <w:proofErr w:type="spellStart"/>
      <w:r w:rsidRPr="008C2753">
        <w:rPr>
          <w:color w:val="000000"/>
          <w:sz w:val="28"/>
          <w:szCs w:val="28"/>
          <w:lang w:val="pt-BR"/>
        </w:rPr>
        <w:t>đặc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biệt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lãnh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quản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lý</w:t>
      </w:r>
      <w:proofErr w:type="spellEnd"/>
      <w:r w:rsidRPr="008C2753">
        <w:rPr>
          <w:color w:val="000000"/>
          <w:sz w:val="28"/>
          <w:szCs w:val="28"/>
          <w:lang w:val="pt-BR"/>
        </w:rPr>
        <w:t>.</w:t>
      </w:r>
    </w:p>
    <w:p w14:paraId="4EB1A98C" w14:textId="5E3AD718" w:rsidR="008C2753" w:rsidRPr="008C2753" w:rsidRDefault="008C2753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nội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dung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chương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trình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phối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hợp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hiện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khóa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đào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tạo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hội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thảo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sâu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cập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nhật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vận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dụng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chính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sách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luật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của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nước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nhằm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nâng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cao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năng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tuân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thủ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thích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ứng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>.</w:t>
      </w:r>
    </w:p>
    <w:p w14:paraId="10C22C24" w14:textId="6649A930" w:rsidR="008C2753" w:rsidRPr="008C2753" w:rsidRDefault="008C2753" w:rsidP="008C2753">
      <w:pPr>
        <w:spacing w:beforeLines="60" w:before="144" w:after="6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lastRenderedPageBreak/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Tiến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hành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cứu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khảo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sát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tiễn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xu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hướng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mô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hình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vai </w:t>
      </w:r>
      <w:proofErr w:type="spellStart"/>
      <w:r w:rsidRPr="008C2753">
        <w:rPr>
          <w:color w:val="000000"/>
          <w:sz w:val="28"/>
          <w:szCs w:val="28"/>
          <w:lang w:val="pt-BR"/>
        </w:rPr>
        <w:t>trò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năng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của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trong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bối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cảnh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mới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; </w:t>
      </w:r>
      <w:proofErr w:type="spellStart"/>
      <w:r w:rsidRPr="008C2753">
        <w:rPr>
          <w:color w:val="000000"/>
          <w:sz w:val="28"/>
          <w:szCs w:val="28"/>
          <w:lang w:val="pt-BR"/>
        </w:rPr>
        <w:t>đồng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thời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cung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cấp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dịch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vụ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tư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vấn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chuyên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biệt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chiến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lược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quản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trị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Nam.</w:t>
      </w:r>
    </w:p>
    <w:p w14:paraId="6232864F" w14:textId="37F59CC2" w:rsidR="00596F3A" w:rsidRPr="00E46503" w:rsidRDefault="008C2753" w:rsidP="00E46503">
      <w:pPr>
        <w:spacing w:beforeLines="60" w:before="144" w:after="6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pt-BR"/>
        </w:rPr>
        <w:t>-</w:t>
      </w:r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Vận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động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tài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trợ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khai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đề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án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, </w:t>
      </w:r>
      <w:proofErr w:type="spellStart"/>
      <w:r w:rsidRPr="008C2753">
        <w:rPr>
          <w:color w:val="000000"/>
          <w:sz w:val="28"/>
          <w:szCs w:val="28"/>
          <w:lang w:val="pt-BR"/>
        </w:rPr>
        <w:t>dự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án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do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tổ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chức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trong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và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ngoài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nước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tài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trợ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nhằm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mục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đích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phát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triển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nguồn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nhân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lực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cho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các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doanh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nghiệp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</w:t>
      </w:r>
      <w:proofErr w:type="spellStart"/>
      <w:r w:rsidRPr="008C2753">
        <w:rPr>
          <w:color w:val="000000"/>
          <w:sz w:val="28"/>
          <w:szCs w:val="28"/>
          <w:lang w:val="pt-BR"/>
        </w:rPr>
        <w:t>Việt</w:t>
      </w:r>
      <w:proofErr w:type="spellEnd"/>
      <w:r w:rsidRPr="008C2753">
        <w:rPr>
          <w:color w:val="000000"/>
          <w:sz w:val="28"/>
          <w:szCs w:val="28"/>
          <w:lang w:val="pt-BR"/>
        </w:rPr>
        <w:t xml:space="preserve"> Nam</w:t>
      </w:r>
      <w:r w:rsidR="00D46095" w:rsidRPr="00D46095">
        <w:rPr>
          <w:color w:val="000000"/>
          <w:sz w:val="28"/>
          <w:szCs w:val="28"/>
        </w:rPr>
        <w:t>.</w:t>
      </w:r>
      <w:r w:rsidR="00DF22B5">
        <w:rPr>
          <w:sz w:val="28"/>
          <w:szCs w:val="28"/>
        </w:rPr>
        <w:t xml:space="preserve">  </w:t>
      </w:r>
      <w:r w:rsidR="00DF22B5" w:rsidRPr="00E242D8">
        <w:rPr>
          <w:sz w:val="28"/>
          <w:szCs w:val="28"/>
        </w:rPr>
        <w:t xml:space="preserve">            </w:t>
      </w:r>
    </w:p>
    <w:p w14:paraId="4CF0A630" w14:textId="0A0BB1FE" w:rsidR="00A950B5" w:rsidRPr="00A950B5" w:rsidRDefault="00A950B5" w:rsidP="006A36D0">
      <w:pPr>
        <w:jc w:val="both"/>
        <w:rPr>
          <w:b/>
          <w:sz w:val="28"/>
          <w:szCs w:val="28"/>
        </w:rPr>
      </w:pPr>
    </w:p>
    <w:sectPr w:rsidR="00A950B5" w:rsidRPr="00A950B5" w:rsidSect="00D46095">
      <w:footerReference w:type="default" r:id="rId7"/>
      <w:pgSz w:w="11909" w:h="16834" w:code="9"/>
      <w:pgMar w:top="1134" w:right="1199" w:bottom="126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1D28" w14:textId="77777777" w:rsidR="0081483F" w:rsidRDefault="0081483F" w:rsidP="00A0736E">
      <w:r>
        <w:separator/>
      </w:r>
    </w:p>
  </w:endnote>
  <w:endnote w:type="continuationSeparator" w:id="0">
    <w:p w14:paraId="7B8223B2" w14:textId="77777777" w:rsidR="0081483F" w:rsidRDefault="0081483F" w:rsidP="00A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9F8B" w14:textId="77777777" w:rsidR="00263ED1" w:rsidRDefault="00263E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3E73">
      <w:rPr>
        <w:noProof/>
      </w:rPr>
      <w:t>10</w:t>
    </w:r>
    <w:r>
      <w:rPr>
        <w:noProof/>
      </w:rPr>
      <w:fldChar w:fldCharType="end"/>
    </w:r>
  </w:p>
  <w:p w14:paraId="03AA832C" w14:textId="77777777" w:rsidR="00263ED1" w:rsidRDefault="00263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E76E" w14:textId="77777777" w:rsidR="0081483F" w:rsidRDefault="0081483F" w:rsidP="00A0736E">
      <w:r>
        <w:separator/>
      </w:r>
    </w:p>
  </w:footnote>
  <w:footnote w:type="continuationSeparator" w:id="0">
    <w:p w14:paraId="0676BDCA" w14:textId="77777777" w:rsidR="0081483F" w:rsidRDefault="0081483F" w:rsidP="00A07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AD"/>
    <w:multiLevelType w:val="hybridMultilevel"/>
    <w:tmpl w:val="F9F83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7A5"/>
    <w:multiLevelType w:val="hybridMultilevel"/>
    <w:tmpl w:val="03B0D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26AC"/>
    <w:multiLevelType w:val="multilevel"/>
    <w:tmpl w:val="7F0098E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C57585"/>
    <w:multiLevelType w:val="multilevel"/>
    <w:tmpl w:val="641A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65E51"/>
    <w:multiLevelType w:val="hybridMultilevel"/>
    <w:tmpl w:val="0840D888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359D1"/>
    <w:multiLevelType w:val="hybridMultilevel"/>
    <w:tmpl w:val="E8325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26F60"/>
    <w:multiLevelType w:val="hybridMultilevel"/>
    <w:tmpl w:val="F9142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9717E"/>
    <w:multiLevelType w:val="multilevel"/>
    <w:tmpl w:val="706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B1BB2"/>
    <w:multiLevelType w:val="multilevel"/>
    <w:tmpl w:val="7B8E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F97415"/>
    <w:multiLevelType w:val="hybridMultilevel"/>
    <w:tmpl w:val="35CE8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4B1E"/>
    <w:multiLevelType w:val="multilevel"/>
    <w:tmpl w:val="7F0098E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0778FB"/>
    <w:multiLevelType w:val="hybridMultilevel"/>
    <w:tmpl w:val="C770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A7974"/>
    <w:multiLevelType w:val="hybridMultilevel"/>
    <w:tmpl w:val="623AC3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63CCC"/>
    <w:multiLevelType w:val="hybridMultilevel"/>
    <w:tmpl w:val="819244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B2EC5"/>
    <w:multiLevelType w:val="hybridMultilevel"/>
    <w:tmpl w:val="DE225D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C6C9F"/>
    <w:multiLevelType w:val="multilevel"/>
    <w:tmpl w:val="D21E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760288"/>
    <w:multiLevelType w:val="multilevel"/>
    <w:tmpl w:val="290AB94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A231E"/>
    <w:multiLevelType w:val="hybridMultilevel"/>
    <w:tmpl w:val="5B04038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74AE1"/>
    <w:multiLevelType w:val="multilevel"/>
    <w:tmpl w:val="E2822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900FB4"/>
    <w:multiLevelType w:val="multilevel"/>
    <w:tmpl w:val="22B25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B633A2"/>
    <w:multiLevelType w:val="hybridMultilevel"/>
    <w:tmpl w:val="242AD3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B11F4"/>
    <w:multiLevelType w:val="hybridMultilevel"/>
    <w:tmpl w:val="CC903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0781"/>
    <w:multiLevelType w:val="hybridMultilevel"/>
    <w:tmpl w:val="BAF616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4C757181"/>
    <w:multiLevelType w:val="hybridMultilevel"/>
    <w:tmpl w:val="6096CA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6E5C97"/>
    <w:multiLevelType w:val="hybridMultilevel"/>
    <w:tmpl w:val="8C52C7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7998"/>
    <w:multiLevelType w:val="multilevel"/>
    <w:tmpl w:val="1C4A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A5681"/>
    <w:multiLevelType w:val="hybridMultilevel"/>
    <w:tmpl w:val="99BA2274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BD1AC0"/>
    <w:multiLevelType w:val="hybridMultilevel"/>
    <w:tmpl w:val="F36E4A86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1462D"/>
    <w:multiLevelType w:val="hybridMultilevel"/>
    <w:tmpl w:val="00B80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75810"/>
    <w:multiLevelType w:val="hybridMultilevel"/>
    <w:tmpl w:val="C82824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C153E5"/>
    <w:multiLevelType w:val="multilevel"/>
    <w:tmpl w:val="5A5E36A6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  <w:b w:val="0"/>
        <w:color w:val="000000"/>
        <w:u w:val="none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  <w:u w:val="none"/>
      </w:rPr>
    </w:lvl>
  </w:abstractNum>
  <w:abstractNum w:abstractNumId="31" w15:restartNumberingAfterBreak="0">
    <w:nsid w:val="7BC33BA6"/>
    <w:multiLevelType w:val="hybridMultilevel"/>
    <w:tmpl w:val="923A6638"/>
    <w:lvl w:ilvl="0" w:tplc="12C469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7651">
    <w:abstractNumId w:val="31"/>
  </w:num>
  <w:num w:numId="2" w16cid:durableId="1387100338">
    <w:abstractNumId w:val="10"/>
  </w:num>
  <w:num w:numId="3" w16cid:durableId="928124644">
    <w:abstractNumId w:val="4"/>
  </w:num>
  <w:num w:numId="4" w16cid:durableId="1157961969">
    <w:abstractNumId w:val="13"/>
  </w:num>
  <w:num w:numId="5" w16cid:durableId="1448428846">
    <w:abstractNumId w:val="16"/>
  </w:num>
  <w:num w:numId="6" w16cid:durableId="566693720">
    <w:abstractNumId w:val="27"/>
  </w:num>
  <w:num w:numId="7" w16cid:durableId="497959481">
    <w:abstractNumId w:val="5"/>
  </w:num>
  <w:num w:numId="8" w16cid:durableId="804662479">
    <w:abstractNumId w:val="23"/>
  </w:num>
  <w:num w:numId="9" w16cid:durableId="342513510">
    <w:abstractNumId w:val="22"/>
  </w:num>
  <w:num w:numId="10" w16cid:durableId="32048920">
    <w:abstractNumId w:val="11"/>
  </w:num>
  <w:num w:numId="11" w16cid:durableId="802236629">
    <w:abstractNumId w:val="9"/>
  </w:num>
  <w:num w:numId="12" w16cid:durableId="1163738108">
    <w:abstractNumId w:val="24"/>
  </w:num>
  <w:num w:numId="13" w16cid:durableId="245498565">
    <w:abstractNumId w:val="12"/>
  </w:num>
  <w:num w:numId="14" w16cid:durableId="388918211">
    <w:abstractNumId w:val="0"/>
  </w:num>
  <w:num w:numId="15" w16cid:durableId="1547599619">
    <w:abstractNumId w:val="6"/>
  </w:num>
  <w:num w:numId="16" w16cid:durableId="308441890">
    <w:abstractNumId w:val="20"/>
  </w:num>
  <w:num w:numId="17" w16cid:durableId="1133060986">
    <w:abstractNumId w:val="21"/>
  </w:num>
  <w:num w:numId="18" w16cid:durableId="986127915">
    <w:abstractNumId w:val="1"/>
  </w:num>
  <w:num w:numId="19" w16cid:durableId="1213423336">
    <w:abstractNumId w:val="29"/>
  </w:num>
  <w:num w:numId="20" w16cid:durableId="64886741">
    <w:abstractNumId w:val="14"/>
  </w:num>
  <w:num w:numId="21" w16cid:durableId="1971593315">
    <w:abstractNumId w:val="17"/>
  </w:num>
  <w:num w:numId="22" w16cid:durableId="1471706813">
    <w:abstractNumId w:val="30"/>
  </w:num>
  <w:num w:numId="23" w16cid:durableId="1760132701">
    <w:abstractNumId w:val="2"/>
  </w:num>
  <w:num w:numId="24" w16cid:durableId="1539931238">
    <w:abstractNumId w:val="28"/>
  </w:num>
  <w:num w:numId="25" w16cid:durableId="1677340157">
    <w:abstractNumId w:val="26"/>
  </w:num>
  <w:num w:numId="26" w16cid:durableId="2061898187">
    <w:abstractNumId w:val="8"/>
  </w:num>
  <w:num w:numId="27" w16cid:durableId="712383768">
    <w:abstractNumId w:val="15"/>
  </w:num>
  <w:num w:numId="28" w16cid:durableId="1987279710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961107749">
    <w:abstractNumId w:val="7"/>
  </w:num>
  <w:num w:numId="30" w16cid:durableId="107705699">
    <w:abstractNumId w:val="25"/>
  </w:num>
  <w:num w:numId="31" w16cid:durableId="73357612">
    <w:abstractNumId w:val="3"/>
  </w:num>
  <w:num w:numId="32" w16cid:durableId="1573083588">
    <w:abstractNumId w:val="19"/>
    <w:lvlOverride w:ilvl="0">
      <w:lvl w:ilvl="0">
        <w:numFmt w:val="decimal"/>
        <w:lvlText w:val="%1."/>
        <w:lvlJc w:val="left"/>
      </w:lvl>
    </w:lvlOverride>
  </w:num>
  <w:num w:numId="33" w16cid:durableId="2019648667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11333083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83934154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81479698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798955596">
    <w:abstractNumId w:val="19"/>
    <w:lvlOverride w:ilvl="0">
      <w:lvl w:ilvl="0">
        <w:numFmt w:val="decimal"/>
        <w:lvlText w:val="%1."/>
        <w:lvlJc w:val="left"/>
      </w:lvl>
    </w:lvlOverride>
  </w:num>
  <w:num w:numId="38" w16cid:durableId="37712106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2144107091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83487777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88A"/>
    <w:rsid w:val="00002D46"/>
    <w:rsid w:val="00016129"/>
    <w:rsid w:val="00043072"/>
    <w:rsid w:val="00046F97"/>
    <w:rsid w:val="000B60AF"/>
    <w:rsid w:val="000D199D"/>
    <w:rsid w:val="000F5DC4"/>
    <w:rsid w:val="00153CCD"/>
    <w:rsid w:val="00170195"/>
    <w:rsid w:val="00177CF6"/>
    <w:rsid w:val="00180668"/>
    <w:rsid w:val="00184C18"/>
    <w:rsid w:val="001A5FBD"/>
    <w:rsid w:val="001A6AA6"/>
    <w:rsid w:val="001C31ED"/>
    <w:rsid w:val="001C74CC"/>
    <w:rsid w:val="001D598F"/>
    <w:rsid w:val="001E1E6E"/>
    <w:rsid w:val="00205EF8"/>
    <w:rsid w:val="0022048F"/>
    <w:rsid w:val="002239B2"/>
    <w:rsid w:val="00226A92"/>
    <w:rsid w:val="00226D02"/>
    <w:rsid w:val="00233E73"/>
    <w:rsid w:val="00242B9D"/>
    <w:rsid w:val="00257E85"/>
    <w:rsid w:val="00263ED1"/>
    <w:rsid w:val="0028186C"/>
    <w:rsid w:val="002B4B42"/>
    <w:rsid w:val="003028C6"/>
    <w:rsid w:val="003033D3"/>
    <w:rsid w:val="0032182C"/>
    <w:rsid w:val="00327ACC"/>
    <w:rsid w:val="00353F3A"/>
    <w:rsid w:val="003660CB"/>
    <w:rsid w:val="00374035"/>
    <w:rsid w:val="003A7904"/>
    <w:rsid w:val="003B6BEB"/>
    <w:rsid w:val="003D29EC"/>
    <w:rsid w:val="003E0BA5"/>
    <w:rsid w:val="003F136B"/>
    <w:rsid w:val="0040666E"/>
    <w:rsid w:val="004222ED"/>
    <w:rsid w:val="00441E01"/>
    <w:rsid w:val="0044270A"/>
    <w:rsid w:val="0045670A"/>
    <w:rsid w:val="00464C32"/>
    <w:rsid w:val="004656E8"/>
    <w:rsid w:val="00473A76"/>
    <w:rsid w:val="004821B7"/>
    <w:rsid w:val="0048728F"/>
    <w:rsid w:val="00494AF9"/>
    <w:rsid w:val="0049541B"/>
    <w:rsid w:val="004B6F69"/>
    <w:rsid w:val="004D53C1"/>
    <w:rsid w:val="004E35E0"/>
    <w:rsid w:val="005016A8"/>
    <w:rsid w:val="0053194D"/>
    <w:rsid w:val="00545C40"/>
    <w:rsid w:val="00596F3A"/>
    <w:rsid w:val="005C3292"/>
    <w:rsid w:val="005F0EA1"/>
    <w:rsid w:val="005F1BEA"/>
    <w:rsid w:val="00616A2C"/>
    <w:rsid w:val="00621FBF"/>
    <w:rsid w:val="00647B91"/>
    <w:rsid w:val="00682F46"/>
    <w:rsid w:val="00694B9F"/>
    <w:rsid w:val="006A0464"/>
    <w:rsid w:val="006A36D0"/>
    <w:rsid w:val="006A3E2A"/>
    <w:rsid w:val="006E047C"/>
    <w:rsid w:val="006E1616"/>
    <w:rsid w:val="006F7482"/>
    <w:rsid w:val="00714098"/>
    <w:rsid w:val="00720029"/>
    <w:rsid w:val="00752174"/>
    <w:rsid w:val="00755634"/>
    <w:rsid w:val="00773106"/>
    <w:rsid w:val="00774D32"/>
    <w:rsid w:val="007A266F"/>
    <w:rsid w:val="007D38E8"/>
    <w:rsid w:val="007D7FD3"/>
    <w:rsid w:val="007E6BFF"/>
    <w:rsid w:val="00801DFA"/>
    <w:rsid w:val="00806421"/>
    <w:rsid w:val="008136CB"/>
    <w:rsid w:val="0081483F"/>
    <w:rsid w:val="00830AEC"/>
    <w:rsid w:val="00865F05"/>
    <w:rsid w:val="008A4E91"/>
    <w:rsid w:val="008B6B90"/>
    <w:rsid w:val="008C2009"/>
    <w:rsid w:val="008C2753"/>
    <w:rsid w:val="008E34CE"/>
    <w:rsid w:val="008F321C"/>
    <w:rsid w:val="00917DEC"/>
    <w:rsid w:val="00921B3E"/>
    <w:rsid w:val="009265FB"/>
    <w:rsid w:val="00944D4F"/>
    <w:rsid w:val="009553DB"/>
    <w:rsid w:val="00964BC8"/>
    <w:rsid w:val="00997B78"/>
    <w:rsid w:val="009A7696"/>
    <w:rsid w:val="009C3F56"/>
    <w:rsid w:val="009E2677"/>
    <w:rsid w:val="00A02338"/>
    <w:rsid w:val="00A0736E"/>
    <w:rsid w:val="00A108A2"/>
    <w:rsid w:val="00A6516A"/>
    <w:rsid w:val="00A91153"/>
    <w:rsid w:val="00A950B5"/>
    <w:rsid w:val="00AA03B8"/>
    <w:rsid w:val="00AC2EC4"/>
    <w:rsid w:val="00AE2E8E"/>
    <w:rsid w:val="00AE69B7"/>
    <w:rsid w:val="00AF111C"/>
    <w:rsid w:val="00B072F8"/>
    <w:rsid w:val="00B42057"/>
    <w:rsid w:val="00B55B30"/>
    <w:rsid w:val="00B56B3D"/>
    <w:rsid w:val="00B95B38"/>
    <w:rsid w:val="00BE04CD"/>
    <w:rsid w:val="00BF40E7"/>
    <w:rsid w:val="00C10279"/>
    <w:rsid w:val="00C11BF9"/>
    <w:rsid w:val="00C43F36"/>
    <w:rsid w:val="00C62C89"/>
    <w:rsid w:val="00C969C8"/>
    <w:rsid w:val="00CD455D"/>
    <w:rsid w:val="00D26EFC"/>
    <w:rsid w:val="00D27AEE"/>
    <w:rsid w:val="00D46095"/>
    <w:rsid w:val="00D47AF5"/>
    <w:rsid w:val="00D537FF"/>
    <w:rsid w:val="00D55371"/>
    <w:rsid w:val="00D8243F"/>
    <w:rsid w:val="00DC19BC"/>
    <w:rsid w:val="00DE7586"/>
    <w:rsid w:val="00DF0296"/>
    <w:rsid w:val="00DF22B5"/>
    <w:rsid w:val="00E01082"/>
    <w:rsid w:val="00E448E7"/>
    <w:rsid w:val="00E46503"/>
    <w:rsid w:val="00E56EDD"/>
    <w:rsid w:val="00E71A29"/>
    <w:rsid w:val="00E7622A"/>
    <w:rsid w:val="00EC3441"/>
    <w:rsid w:val="00ED3EB7"/>
    <w:rsid w:val="00ED619E"/>
    <w:rsid w:val="00EE188A"/>
    <w:rsid w:val="00EE7223"/>
    <w:rsid w:val="00EF46BB"/>
    <w:rsid w:val="00F11F6C"/>
    <w:rsid w:val="00F665EE"/>
    <w:rsid w:val="00F92406"/>
    <w:rsid w:val="00F9465C"/>
    <w:rsid w:val="00FB3A06"/>
    <w:rsid w:val="00FB5663"/>
    <w:rsid w:val="00FB6AC7"/>
    <w:rsid w:val="00FC4C9A"/>
    <w:rsid w:val="00FD3EA5"/>
    <w:rsid w:val="00FD644C"/>
    <w:rsid w:val="00FD7E73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0E8C1"/>
  <w15:docId w15:val="{8F2DDD07-EF85-43AB-BAD1-8953F716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18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8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88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18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18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188A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11"/>
    <w:basedOn w:val="Normal"/>
    <w:uiPriority w:val="99"/>
    <w:qFormat/>
    <w:rsid w:val="00EE188A"/>
    <w:pPr>
      <w:spacing w:after="120" w:line="288" w:lineRule="auto"/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rsid w:val="00EE188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188A"/>
    <w:rPr>
      <w:rFonts w:ascii="Segoe UI" w:eastAsia="Times New Roman" w:hAnsi="Segoe UI" w:cs="Times New Roman"/>
      <w:sz w:val="18"/>
      <w:szCs w:val="18"/>
    </w:rPr>
  </w:style>
  <w:style w:type="paragraph" w:styleId="NoSpacing">
    <w:name w:val="No Spacing"/>
    <w:uiPriority w:val="1"/>
    <w:qFormat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E1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E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8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8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E188A"/>
    <w:rPr>
      <w:i/>
      <w:iCs/>
    </w:rPr>
  </w:style>
  <w:style w:type="paragraph" w:styleId="ListParagraph">
    <w:name w:val="List Paragraph"/>
    <w:aliases w:val="Main numbered paragraph,List Paragraph1,List Paragraph11,L,Recommendation,CV text,Table text,Bullets level 1,List Paragraph - Dani,List Paragraph 1 - Dani"/>
    <w:basedOn w:val="Normal"/>
    <w:link w:val="ListParagraphChar"/>
    <w:uiPriority w:val="34"/>
    <w:qFormat/>
    <w:rsid w:val="00EE188A"/>
    <w:pPr>
      <w:ind w:left="720"/>
    </w:pPr>
  </w:style>
  <w:style w:type="paragraph" w:styleId="NormalWeb">
    <w:name w:val="Normal (Web)"/>
    <w:basedOn w:val="Normal"/>
    <w:link w:val="NormalWebChar"/>
    <w:uiPriority w:val="99"/>
    <w:unhideWhenUsed/>
    <w:rsid w:val="00EE188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8A"/>
  </w:style>
  <w:style w:type="character" w:styleId="PageNumber">
    <w:name w:val="page number"/>
    <w:uiPriority w:val="99"/>
    <w:rsid w:val="00EE188A"/>
    <w:rPr>
      <w:rFonts w:cs="Times New Roman"/>
    </w:rPr>
  </w:style>
  <w:style w:type="paragraph" w:styleId="BodyTextIndent">
    <w:name w:val="Body Text Indent"/>
    <w:basedOn w:val="Normal"/>
    <w:link w:val="BodyTextIndentChar"/>
    <w:rsid w:val="00EE188A"/>
    <w:pPr>
      <w:spacing w:before="120" w:line="360" w:lineRule="auto"/>
      <w:ind w:firstLine="720"/>
      <w:jc w:val="both"/>
    </w:pPr>
    <w:rPr>
      <w:sz w:val="28"/>
      <w:szCs w:val="28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EE188A"/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styleId="BodyText">
    <w:name w:val="Body Text"/>
    <w:basedOn w:val="Normal"/>
    <w:link w:val="BodyTextChar"/>
    <w:uiPriority w:val="99"/>
    <w:unhideWhenUsed/>
    <w:rsid w:val="00EE188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E188A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EE188A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E188A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E188A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CharCharCharCharCharChar">
    <w:name w:val="Char Char Char Char Char Char"/>
    <w:basedOn w:val="Normal"/>
    <w:semiHidden/>
    <w:rsid w:val="00EE188A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unhideWhenUsed/>
    <w:rsid w:val="00EE188A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EE188A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E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65F05"/>
    <w:rPr>
      <w:b/>
      <w:bCs/>
    </w:rPr>
  </w:style>
  <w:style w:type="paragraph" w:customStyle="1" w:styleId="CharCharCharCharCharChar0">
    <w:name w:val="Char Char Char Char Char Char"/>
    <w:basedOn w:val="Normal"/>
    <w:semiHidden/>
    <w:rsid w:val="00D537FF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CharChar1">
    <w:name w:val="Char Char Char Char Char Char"/>
    <w:basedOn w:val="Normal"/>
    <w:semiHidden/>
    <w:rsid w:val="008C2009"/>
    <w:pPr>
      <w:spacing w:after="160" w:line="240" w:lineRule="exact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A0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4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4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6A0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A046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6A0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464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rsid w:val="00DF22B5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F22B5"/>
    <w:pPr>
      <w:spacing w:before="120" w:after="120"/>
      <w:ind w:firstLine="720"/>
      <w:jc w:val="both"/>
    </w:pPr>
    <w:rPr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F22B5"/>
    <w:rPr>
      <w:rFonts w:ascii="Times New Roman" w:eastAsia="Times New Roman" w:hAnsi="Times New Roman" w:cs="Times New Roman"/>
      <w:sz w:val="26"/>
      <w:szCs w:val="20"/>
    </w:rPr>
  </w:style>
  <w:style w:type="character" w:customStyle="1" w:styleId="ListParagraphChar">
    <w:name w:val="List Paragraph Char"/>
    <w:aliases w:val="Main numbered paragraph Char,List Paragraph1 Char,List Paragraph11 Char,L Char,Recommendation Char,CV text Char,Table text Char,Bullets level 1 Char,List Paragraph - Dani Char,List Paragraph 1 - Dani Char"/>
    <w:link w:val="ListParagraph"/>
    <w:uiPriority w:val="34"/>
    <w:locked/>
    <w:rsid w:val="00DF22B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F22B5"/>
    <w:pPr>
      <w:spacing w:after="200" w:line="276" w:lineRule="auto"/>
      <w:ind w:left="720"/>
      <w:contextualSpacing/>
      <w:jc w:val="both"/>
    </w:pPr>
    <w:rPr>
      <w:rFonts w:eastAsia="Calibri"/>
      <w:sz w:val="28"/>
      <w:szCs w:val="22"/>
    </w:rPr>
  </w:style>
  <w:style w:type="character" w:customStyle="1" w:styleId="BodyTextChar1">
    <w:name w:val="Body Text Char1"/>
    <w:uiPriority w:val="99"/>
    <w:locked/>
    <w:rsid w:val="00DF22B5"/>
    <w:rPr>
      <w:rFonts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4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1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doan kim tran</cp:lastModifiedBy>
  <cp:revision>98</cp:revision>
  <cp:lastPrinted>2025-10-24T02:47:00Z</cp:lastPrinted>
  <dcterms:created xsi:type="dcterms:W3CDTF">2022-04-21T08:53:00Z</dcterms:created>
  <dcterms:modified xsi:type="dcterms:W3CDTF">2025-12-28T14:40:00Z</dcterms:modified>
</cp:coreProperties>
</file>